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38B" w:rsidRDefault="0088482A" w:rsidP="00265675">
      <w:pPr>
        <w:pStyle w:val="Ttulo2"/>
        <w:shd w:val="clear" w:color="auto" w:fill="FFFFFF"/>
        <w:spacing w:before="300" w:beforeAutospacing="0" w:after="120" w:afterAutospacing="0"/>
        <w:rPr>
          <w:rFonts w:ascii="Arial" w:hAnsi="Arial" w:cs="Arial"/>
          <w:color w:val="404040" w:themeColor="text1" w:themeTint="BF"/>
          <w:sz w:val="54"/>
          <w:szCs w:val="54"/>
        </w:rPr>
      </w:pPr>
      <w:bookmarkStart w:id="0" w:name="_GoBack"/>
      <w:bookmarkEnd w:id="0"/>
      <w:r>
        <w:rPr>
          <w:rFonts w:ascii="Arial" w:hAnsi="Arial" w:cs="Arial"/>
          <w:color w:val="404040" w:themeColor="text1" w:themeTint="BF"/>
          <w:sz w:val="54"/>
          <w:szCs w:val="54"/>
        </w:rPr>
        <w:t>Lic. Juan Emmanuel Luna Gómez</w:t>
      </w:r>
    </w:p>
    <w:p w:rsidR="000972E0" w:rsidRPr="003A1EC2" w:rsidRDefault="00BD592B" w:rsidP="003C7BC9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bCs/>
        </w:rPr>
      </w:pPr>
      <w:r w:rsidRPr="003A1EC2">
        <w:rPr>
          <w:rFonts w:ascii="Arial" w:hAnsi="Arial" w:cs="Arial"/>
          <w:bCs/>
        </w:rPr>
        <w:t>Actualmente desempeñando el p</w:t>
      </w:r>
      <w:r w:rsidR="00AA6793" w:rsidRPr="003A1EC2">
        <w:rPr>
          <w:rFonts w:ascii="Arial" w:hAnsi="Arial" w:cs="Arial"/>
          <w:bCs/>
        </w:rPr>
        <w:t xml:space="preserve">uesto de </w:t>
      </w:r>
      <w:r w:rsidR="0088482A" w:rsidRPr="003A1EC2">
        <w:rPr>
          <w:rFonts w:ascii="Arial" w:hAnsi="Arial" w:cs="Arial"/>
          <w:bCs/>
        </w:rPr>
        <w:t>Director</w:t>
      </w:r>
      <w:r w:rsidR="00AA6793" w:rsidRPr="003A1EC2">
        <w:rPr>
          <w:rFonts w:ascii="Arial" w:hAnsi="Arial" w:cs="Arial"/>
          <w:bCs/>
        </w:rPr>
        <w:t xml:space="preserve"> en</w:t>
      </w:r>
      <w:r w:rsidRPr="003A1EC2">
        <w:rPr>
          <w:rFonts w:ascii="Arial" w:hAnsi="Arial" w:cs="Arial"/>
          <w:bCs/>
        </w:rPr>
        <w:t xml:space="preserve"> la Dirección de </w:t>
      </w:r>
      <w:r w:rsidR="0088482A" w:rsidRPr="003A1EC2">
        <w:rPr>
          <w:rFonts w:ascii="Arial" w:hAnsi="Arial" w:cs="Arial"/>
          <w:bCs/>
        </w:rPr>
        <w:t>Análisis, Información y Tecnología</w:t>
      </w:r>
      <w:r w:rsidRPr="003A1EC2">
        <w:rPr>
          <w:rFonts w:ascii="Arial" w:hAnsi="Arial" w:cs="Arial"/>
          <w:bCs/>
        </w:rPr>
        <w:t xml:space="preserve"> de la Secretaría de</w:t>
      </w:r>
      <w:r w:rsidR="0088482A" w:rsidRPr="003A1EC2">
        <w:rPr>
          <w:rFonts w:ascii="Arial" w:hAnsi="Arial" w:cs="Arial"/>
          <w:bCs/>
        </w:rPr>
        <w:t xml:space="preserve"> Seguridad Pública y Vialidad de Monterrey</w:t>
      </w:r>
      <w:r w:rsidR="00386832" w:rsidRPr="003A1EC2">
        <w:rPr>
          <w:rFonts w:ascii="Arial" w:hAnsi="Arial" w:cs="Arial"/>
          <w:bCs/>
        </w:rPr>
        <w:t>.</w:t>
      </w:r>
    </w:p>
    <w:p w:rsidR="0026338B" w:rsidRPr="00A314A4" w:rsidRDefault="0026338B" w:rsidP="00A314A4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34"/>
          <w:szCs w:val="34"/>
        </w:rPr>
      </w:pPr>
      <w:r w:rsidRPr="00A314A4">
        <w:rPr>
          <w:rStyle w:val="Hipervnculo"/>
          <w:rFonts w:ascii="inherit" w:hAnsi="inherit"/>
          <w:color w:val="404040" w:themeColor="text1" w:themeTint="BF"/>
          <w:sz w:val="34"/>
          <w:szCs w:val="34"/>
        </w:rPr>
        <w:t>Actividades Académicas</w:t>
      </w:r>
    </w:p>
    <w:p w:rsidR="006B6947" w:rsidRPr="003A1EC2" w:rsidRDefault="00D17A84" w:rsidP="00D17A84">
      <w:pPr>
        <w:spacing w:after="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3A1EC2">
        <w:rPr>
          <w:rFonts w:ascii="Arial" w:eastAsia="Times New Roman" w:hAnsi="Arial" w:cs="Arial"/>
          <w:sz w:val="24"/>
          <w:szCs w:val="24"/>
          <w:lang w:eastAsia="es-MX"/>
        </w:rPr>
        <w:t>Licenciado en Psicología, egresado y titulado en el Centro de estudios Universitarios en el año 2010, y continua con una segunda carrera recibiendo el título de Licenciado en Derecho y Ciencias Jurídicas, por la Universidad Metropolitana de Monterrey en los años del 2013 al 2016.</w:t>
      </w:r>
    </w:p>
    <w:p w:rsidR="006B6947" w:rsidRPr="00E24F42" w:rsidRDefault="006B6947" w:rsidP="006B6947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34"/>
          <w:szCs w:val="34"/>
        </w:rPr>
      </w:pPr>
      <w:r w:rsidRPr="00E24F42">
        <w:rPr>
          <w:rStyle w:val="Hipervnculo"/>
          <w:rFonts w:ascii="inherit" w:hAnsi="inherit"/>
          <w:color w:val="404040" w:themeColor="text1" w:themeTint="BF"/>
          <w:sz w:val="34"/>
          <w:szCs w:val="34"/>
        </w:rPr>
        <w:t>Cursos</w:t>
      </w:r>
    </w:p>
    <w:p w:rsidR="00D17A84" w:rsidRPr="003A1EC2" w:rsidRDefault="00D17A84" w:rsidP="00D17A84">
      <w:pPr>
        <w:pStyle w:val="Ttulo3"/>
        <w:numPr>
          <w:ilvl w:val="0"/>
          <w:numId w:val="2"/>
        </w:numPr>
        <w:spacing w:after="0"/>
        <w:ind w:left="284"/>
        <w:jc w:val="both"/>
        <w:rPr>
          <w:rFonts w:ascii="Arial" w:hAnsi="Arial" w:cs="Arial"/>
          <w:b w:val="0"/>
          <w:sz w:val="24"/>
          <w:szCs w:val="24"/>
        </w:rPr>
      </w:pPr>
      <w:r w:rsidRPr="003A1EC2">
        <w:rPr>
          <w:rFonts w:ascii="Arial" w:hAnsi="Arial" w:cs="Arial"/>
          <w:b w:val="0"/>
          <w:sz w:val="24"/>
          <w:szCs w:val="24"/>
        </w:rPr>
        <w:t>2008 Control de impulsos, Centro de Estudios Universitarios.</w:t>
      </w:r>
    </w:p>
    <w:p w:rsidR="00D17A84" w:rsidRPr="003A1EC2" w:rsidRDefault="00D17A84" w:rsidP="00D17A84">
      <w:pPr>
        <w:pStyle w:val="Ttulo3"/>
        <w:numPr>
          <w:ilvl w:val="0"/>
          <w:numId w:val="2"/>
        </w:numPr>
        <w:spacing w:after="0"/>
        <w:ind w:left="284"/>
        <w:jc w:val="both"/>
        <w:rPr>
          <w:rFonts w:ascii="Arial" w:hAnsi="Arial" w:cs="Arial"/>
          <w:b w:val="0"/>
          <w:sz w:val="24"/>
          <w:szCs w:val="24"/>
        </w:rPr>
      </w:pPr>
      <w:r w:rsidRPr="003A1EC2">
        <w:rPr>
          <w:rFonts w:ascii="Arial" w:hAnsi="Arial" w:cs="Arial"/>
          <w:b w:val="0"/>
          <w:sz w:val="24"/>
          <w:szCs w:val="24"/>
        </w:rPr>
        <w:t>2008 Comportamientos de tribus Urbanas, Centro de Estudios Universitarios.</w:t>
      </w:r>
    </w:p>
    <w:p w:rsidR="00D17A84" w:rsidRPr="003A1EC2" w:rsidRDefault="00D17A84" w:rsidP="00D17A84">
      <w:pPr>
        <w:pStyle w:val="Ttulo3"/>
        <w:numPr>
          <w:ilvl w:val="0"/>
          <w:numId w:val="2"/>
        </w:numPr>
        <w:spacing w:after="0"/>
        <w:ind w:left="284"/>
        <w:jc w:val="both"/>
        <w:rPr>
          <w:rFonts w:ascii="Arial" w:hAnsi="Arial" w:cs="Arial"/>
          <w:b w:val="0"/>
          <w:sz w:val="24"/>
          <w:szCs w:val="24"/>
        </w:rPr>
      </w:pPr>
      <w:r w:rsidRPr="003A1EC2">
        <w:rPr>
          <w:rFonts w:ascii="Arial" w:hAnsi="Arial" w:cs="Arial"/>
          <w:b w:val="0"/>
          <w:sz w:val="24"/>
          <w:szCs w:val="24"/>
        </w:rPr>
        <w:t>2008 Terapia Clínica, U. N. A. M.</w:t>
      </w:r>
    </w:p>
    <w:p w:rsidR="00D17A84" w:rsidRPr="003A1EC2" w:rsidRDefault="00D17A84" w:rsidP="00D17A84">
      <w:pPr>
        <w:pStyle w:val="Ttulo3"/>
        <w:numPr>
          <w:ilvl w:val="0"/>
          <w:numId w:val="2"/>
        </w:numPr>
        <w:spacing w:after="0"/>
        <w:ind w:left="284"/>
        <w:jc w:val="both"/>
        <w:rPr>
          <w:rFonts w:ascii="Arial" w:hAnsi="Arial" w:cs="Arial"/>
          <w:b w:val="0"/>
          <w:sz w:val="24"/>
          <w:szCs w:val="24"/>
        </w:rPr>
      </w:pPr>
      <w:r w:rsidRPr="003A1EC2">
        <w:rPr>
          <w:rFonts w:ascii="Arial" w:hAnsi="Arial" w:cs="Arial"/>
          <w:b w:val="0"/>
          <w:sz w:val="24"/>
          <w:szCs w:val="24"/>
        </w:rPr>
        <w:t>2010 Situación en crisis, Centro de Estudios Universitarios.</w:t>
      </w:r>
    </w:p>
    <w:p w:rsidR="00D17A84" w:rsidRPr="003A1EC2" w:rsidRDefault="00D17A84" w:rsidP="00D17A84">
      <w:pPr>
        <w:pStyle w:val="Ttulo3"/>
        <w:numPr>
          <w:ilvl w:val="0"/>
          <w:numId w:val="2"/>
        </w:numPr>
        <w:spacing w:after="0"/>
        <w:ind w:left="284"/>
        <w:jc w:val="both"/>
        <w:rPr>
          <w:rFonts w:ascii="Arial" w:hAnsi="Arial" w:cs="Arial"/>
          <w:b w:val="0"/>
          <w:sz w:val="24"/>
          <w:szCs w:val="24"/>
        </w:rPr>
      </w:pPr>
      <w:r w:rsidRPr="003A1EC2">
        <w:rPr>
          <w:rFonts w:ascii="Arial" w:hAnsi="Arial" w:cs="Arial"/>
          <w:b w:val="0"/>
          <w:sz w:val="24"/>
          <w:szCs w:val="24"/>
        </w:rPr>
        <w:t>2013 Derechos Humanos, Fiscalía General de Justicia.</w:t>
      </w:r>
    </w:p>
    <w:p w:rsidR="00D17A84" w:rsidRPr="003A1EC2" w:rsidRDefault="00D17A84" w:rsidP="00D17A84">
      <w:pPr>
        <w:pStyle w:val="Ttulo3"/>
        <w:numPr>
          <w:ilvl w:val="0"/>
          <w:numId w:val="2"/>
        </w:numPr>
        <w:spacing w:after="0"/>
        <w:ind w:left="284"/>
        <w:jc w:val="both"/>
        <w:rPr>
          <w:rFonts w:ascii="Arial" w:hAnsi="Arial" w:cs="Arial"/>
          <w:b w:val="0"/>
          <w:sz w:val="24"/>
          <w:szCs w:val="24"/>
        </w:rPr>
      </w:pPr>
      <w:r w:rsidRPr="003A1EC2">
        <w:rPr>
          <w:rFonts w:ascii="Arial" w:hAnsi="Arial" w:cs="Arial"/>
          <w:b w:val="0"/>
          <w:sz w:val="24"/>
          <w:szCs w:val="24"/>
        </w:rPr>
        <w:t>2014 Excel Básico, Fiscalía General de Justicia.</w:t>
      </w:r>
    </w:p>
    <w:p w:rsidR="00D17A84" w:rsidRPr="003A1EC2" w:rsidRDefault="00D17A84" w:rsidP="00D17A84">
      <w:pPr>
        <w:pStyle w:val="Ttulo3"/>
        <w:numPr>
          <w:ilvl w:val="0"/>
          <w:numId w:val="2"/>
        </w:numPr>
        <w:spacing w:after="0"/>
        <w:ind w:left="284"/>
        <w:jc w:val="both"/>
        <w:rPr>
          <w:rFonts w:ascii="Arial" w:hAnsi="Arial" w:cs="Arial"/>
          <w:b w:val="0"/>
          <w:sz w:val="24"/>
          <w:szCs w:val="24"/>
        </w:rPr>
      </w:pPr>
      <w:r w:rsidRPr="003A1EC2">
        <w:rPr>
          <w:rFonts w:ascii="Arial" w:hAnsi="Arial" w:cs="Arial"/>
          <w:b w:val="0"/>
          <w:sz w:val="24"/>
          <w:szCs w:val="24"/>
        </w:rPr>
        <w:t>2015 Excel Intermedio, Fiscalía General de Justicia.</w:t>
      </w:r>
    </w:p>
    <w:p w:rsidR="00D17A84" w:rsidRPr="003A1EC2" w:rsidRDefault="00D17A84" w:rsidP="00D17A84">
      <w:pPr>
        <w:pStyle w:val="Ttulo3"/>
        <w:numPr>
          <w:ilvl w:val="0"/>
          <w:numId w:val="2"/>
        </w:numPr>
        <w:spacing w:after="0"/>
        <w:ind w:left="284"/>
        <w:jc w:val="both"/>
        <w:rPr>
          <w:rFonts w:ascii="Arial" w:hAnsi="Arial" w:cs="Arial"/>
          <w:b w:val="0"/>
          <w:sz w:val="24"/>
          <w:szCs w:val="24"/>
        </w:rPr>
      </w:pPr>
      <w:r w:rsidRPr="003A1EC2">
        <w:rPr>
          <w:rFonts w:ascii="Arial" w:hAnsi="Arial" w:cs="Arial"/>
          <w:b w:val="0"/>
          <w:sz w:val="24"/>
          <w:szCs w:val="24"/>
        </w:rPr>
        <w:t>2020 Analista Investigador Fase 1, Fiscalía General de Justicia, Iniciativa Mérida.</w:t>
      </w:r>
    </w:p>
    <w:p w:rsidR="00D17A84" w:rsidRPr="003A1EC2" w:rsidRDefault="00D17A84" w:rsidP="00D17A84">
      <w:pPr>
        <w:pStyle w:val="Ttulo3"/>
        <w:numPr>
          <w:ilvl w:val="0"/>
          <w:numId w:val="2"/>
        </w:numPr>
        <w:spacing w:after="0"/>
        <w:ind w:left="284"/>
        <w:jc w:val="both"/>
        <w:rPr>
          <w:rFonts w:ascii="Arial" w:hAnsi="Arial" w:cs="Arial"/>
          <w:b w:val="0"/>
          <w:sz w:val="24"/>
          <w:szCs w:val="24"/>
        </w:rPr>
      </w:pPr>
      <w:r w:rsidRPr="003A1EC2">
        <w:rPr>
          <w:rFonts w:ascii="Arial" w:hAnsi="Arial" w:cs="Arial"/>
          <w:b w:val="0"/>
          <w:sz w:val="24"/>
          <w:szCs w:val="24"/>
        </w:rPr>
        <w:t>2020 Aplicación del análisis de la información, Fiscalía General de Justicia.</w:t>
      </w:r>
    </w:p>
    <w:p w:rsidR="00D17A84" w:rsidRPr="003A1EC2" w:rsidRDefault="00D17A84" w:rsidP="00D17A84">
      <w:pPr>
        <w:pStyle w:val="Ttulo3"/>
        <w:numPr>
          <w:ilvl w:val="0"/>
          <w:numId w:val="2"/>
        </w:numPr>
        <w:spacing w:after="0"/>
        <w:ind w:left="284"/>
        <w:jc w:val="both"/>
        <w:rPr>
          <w:rFonts w:ascii="Arial" w:hAnsi="Arial" w:cs="Arial"/>
          <w:b w:val="0"/>
          <w:sz w:val="24"/>
          <w:szCs w:val="24"/>
        </w:rPr>
      </w:pPr>
      <w:r w:rsidRPr="003A1EC2">
        <w:rPr>
          <w:rFonts w:ascii="Arial" w:hAnsi="Arial" w:cs="Arial"/>
          <w:b w:val="0"/>
          <w:sz w:val="24"/>
          <w:szCs w:val="24"/>
        </w:rPr>
        <w:t>2020 Intercambio Interdisciplinario por la alianza estatal de fiscales, Fiscalía General de Justicia.</w:t>
      </w:r>
    </w:p>
    <w:p w:rsidR="00D17A84" w:rsidRPr="003A1EC2" w:rsidRDefault="00D17A84" w:rsidP="00D17A84">
      <w:pPr>
        <w:pStyle w:val="Ttulo3"/>
        <w:numPr>
          <w:ilvl w:val="0"/>
          <w:numId w:val="2"/>
        </w:numPr>
        <w:spacing w:after="0"/>
        <w:ind w:left="284"/>
        <w:jc w:val="both"/>
        <w:rPr>
          <w:rFonts w:ascii="Arial" w:hAnsi="Arial" w:cs="Arial"/>
          <w:b w:val="0"/>
          <w:sz w:val="24"/>
          <w:szCs w:val="24"/>
        </w:rPr>
      </w:pPr>
      <w:r w:rsidRPr="003A1EC2">
        <w:rPr>
          <w:rFonts w:ascii="Arial" w:hAnsi="Arial" w:cs="Arial"/>
          <w:b w:val="0"/>
          <w:sz w:val="24"/>
          <w:szCs w:val="24"/>
        </w:rPr>
        <w:t>2020 Uso de las tecnologías para la investigación, Análisis de dispositivos e investigación de redes sociales, Fiscalía General de Justicia.</w:t>
      </w:r>
    </w:p>
    <w:p w:rsidR="00D17A84" w:rsidRPr="003A1EC2" w:rsidRDefault="00D17A84" w:rsidP="00D17A84">
      <w:pPr>
        <w:pStyle w:val="Ttulo3"/>
        <w:numPr>
          <w:ilvl w:val="0"/>
          <w:numId w:val="2"/>
        </w:numPr>
        <w:spacing w:before="0" w:beforeAutospacing="0" w:after="0" w:afterAutospacing="0"/>
        <w:ind w:left="284"/>
        <w:jc w:val="both"/>
        <w:rPr>
          <w:rFonts w:ascii="Arial" w:hAnsi="Arial" w:cs="Arial"/>
          <w:b w:val="0"/>
          <w:sz w:val="24"/>
          <w:szCs w:val="24"/>
        </w:rPr>
      </w:pPr>
      <w:r w:rsidRPr="003A1EC2">
        <w:rPr>
          <w:rFonts w:ascii="Arial" w:hAnsi="Arial" w:cs="Arial"/>
          <w:b w:val="0"/>
          <w:sz w:val="24"/>
          <w:szCs w:val="24"/>
        </w:rPr>
        <w:t>2021 Analista Investigador Fase 2, Fiscalía General de Justicia, Iniciativa Mérida.</w:t>
      </w:r>
    </w:p>
    <w:p w:rsidR="00D17A84" w:rsidRPr="00D17A84" w:rsidRDefault="00D17A84" w:rsidP="00A314A4">
      <w:pPr>
        <w:pStyle w:val="Ttulo3"/>
        <w:spacing w:before="0" w:beforeAutospacing="0" w:after="0" w:afterAutospacing="0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0972E0" w:rsidRPr="00A314A4" w:rsidRDefault="000972E0" w:rsidP="00A314A4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34"/>
          <w:szCs w:val="34"/>
        </w:rPr>
      </w:pPr>
      <w:r w:rsidRPr="00A314A4">
        <w:rPr>
          <w:rStyle w:val="Hipervnculo"/>
          <w:rFonts w:ascii="inherit" w:hAnsi="inherit"/>
          <w:color w:val="404040" w:themeColor="text1" w:themeTint="BF"/>
          <w:sz w:val="34"/>
          <w:szCs w:val="34"/>
        </w:rPr>
        <w:t xml:space="preserve">Actividades </w:t>
      </w:r>
      <w:r w:rsidR="00C3170D" w:rsidRPr="00A314A4">
        <w:rPr>
          <w:rStyle w:val="Hipervnculo"/>
          <w:rFonts w:ascii="inherit" w:hAnsi="inherit"/>
          <w:color w:val="404040" w:themeColor="text1" w:themeTint="BF"/>
          <w:sz w:val="34"/>
          <w:szCs w:val="34"/>
        </w:rPr>
        <w:t>Profesionales</w:t>
      </w:r>
    </w:p>
    <w:p w:rsidR="00F72F8E" w:rsidRPr="003A1EC2" w:rsidRDefault="00D75816" w:rsidP="00814C8B">
      <w:pPr>
        <w:spacing w:after="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3A1EC2">
        <w:rPr>
          <w:rFonts w:ascii="Arial" w:eastAsia="Times New Roman" w:hAnsi="Arial" w:cs="Arial"/>
          <w:bCs/>
          <w:sz w:val="24"/>
          <w:szCs w:val="24"/>
          <w:lang w:eastAsia="es-MX"/>
        </w:rPr>
        <w:t>En el año 2007 ingresa</w:t>
      </w:r>
      <w:r w:rsidR="008F6BFB" w:rsidRPr="003A1EC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en la empresa </w:t>
      </w:r>
      <w:proofErr w:type="spellStart"/>
      <w:r w:rsidR="008F6BFB" w:rsidRPr="003A1EC2">
        <w:rPr>
          <w:rFonts w:ascii="Arial" w:eastAsia="Times New Roman" w:hAnsi="Arial" w:cs="Arial"/>
          <w:bCs/>
          <w:sz w:val="24"/>
          <w:szCs w:val="24"/>
          <w:lang w:eastAsia="es-MX"/>
        </w:rPr>
        <w:t>Teleperformance</w:t>
      </w:r>
      <w:proofErr w:type="spellEnd"/>
      <w:r w:rsidR="008F6BFB" w:rsidRPr="003A1EC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haciendo funciones de servicio al cliente y soporte técnico en equipos celulares, ascend</w:t>
      </w:r>
      <w:r w:rsidRPr="003A1EC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iendo al puesto de entrenador para el </w:t>
      </w:r>
      <w:r w:rsidR="008F6BFB" w:rsidRPr="003A1EC2">
        <w:rPr>
          <w:rFonts w:ascii="Arial" w:eastAsia="Times New Roman" w:hAnsi="Arial" w:cs="Arial"/>
          <w:bCs/>
          <w:sz w:val="24"/>
          <w:szCs w:val="24"/>
          <w:lang w:eastAsia="es-MX"/>
        </w:rPr>
        <w:t>personal de n</w:t>
      </w:r>
      <w:r w:rsidRPr="003A1EC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uevo ingreso. </w:t>
      </w:r>
      <w:r w:rsidR="00877A36" w:rsidRPr="003A1EC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Posteriormente, </w:t>
      </w:r>
      <w:r w:rsidRPr="003A1EC2">
        <w:rPr>
          <w:rFonts w:ascii="Arial" w:eastAsia="Times New Roman" w:hAnsi="Arial" w:cs="Arial"/>
          <w:bCs/>
          <w:sz w:val="24"/>
          <w:szCs w:val="24"/>
          <w:lang w:eastAsia="es-MX"/>
        </w:rPr>
        <w:t>ingresa</w:t>
      </w:r>
      <w:r w:rsidR="008F6BFB" w:rsidRPr="003A1EC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a la empresa Arca Continental </w:t>
      </w:r>
      <w:r w:rsidR="00877A36" w:rsidRPr="003A1EC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en el año 2012, con el puesto de </w:t>
      </w:r>
      <w:r w:rsidR="008F6BFB" w:rsidRPr="003A1EC2">
        <w:rPr>
          <w:rFonts w:ascii="Arial" w:eastAsia="Times New Roman" w:hAnsi="Arial" w:cs="Arial"/>
          <w:bCs/>
          <w:sz w:val="24"/>
          <w:szCs w:val="24"/>
          <w:lang w:eastAsia="es-MX"/>
        </w:rPr>
        <w:t>agent</w:t>
      </w:r>
      <w:r w:rsidR="00877A36" w:rsidRPr="003A1EC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 de </w:t>
      </w:r>
      <w:proofErr w:type="spellStart"/>
      <w:r w:rsidR="00877A36" w:rsidRPr="003A1EC2">
        <w:rPr>
          <w:rFonts w:ascii="Arial" w:eastAsia="Times New Roman" w:hAnsi="Arial" w:cs="Arial"/>
          <w:bCs/>
          <w:sz w:val="24"/>
          <w:szCs w:val="24"/>
          <w:lang w:eastAsia="es-MX"/>
        </w:rPr>
        <w:t>Telemarketing</w:t>
      </w:r>
      <w:proofErr w:type="spellEnd"/>
      <w:r w:rsidR="00877A36" w:rsidRPr="003A1EC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y logística. Seguido </w:t>
      </w:r>
      <w:r w:rsidRPr="003A1EC2">
        <w:rPr>
          <w:rFonts w:ascii="Arial" w:eastAsia="Times New Roman" w:hAnsi="Arial" w:cs="Arial"/>
          <w:bCs/>
          <w:sz w:val="24"/>
          <w:szCs w:val="24"/>
          <w:lang w:eastAsia="es-MX"/>
        </w:rPr>
        <w:t>e</w:t>
      </w:r>
      <w:r w:rsidR="008F6BFB" w:rsidRPr="003A1EC2">
        <w:rPr>
          <w:rFonts w:ascii="Arial" w:eastAsia="Times New Roman" w:hAnsi="Arial" w:cs="Arial"/>
          <w:bCs/>
          <w:sz w:val="24"/>
          <w:szCs w:val="24"/>
          <w:lang w:eastAsia="es-MX"/>
        </w:rPr>
        <w:t>n el</w:t>
      </w:r>
      <w:r w:rsidRPr="003A1EC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año</w:t>
      </w:r>
      <w:r w:rsidR="008F6BFB" w:rsidRPr="003A1EC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2012 ingresa a la Dirección de Análisis e Información </w:t>
      </w:r>
      <w:r w:rsidR="00877A36" w:rsidRPr="003A1EC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donde se desempeña en diversos puestos, empezando </w:t>
      </w:r>
      <w:r w:rsidR="008F6BFB" w:rsidRPr="003A1EC2">
        <w:rPr>
          <w:rFonts w:ascii="Arial" w:eastAsia="Times New Roman" w:hAnsi="Arial" w:cs="Arial"/>
          <w:bCs/>
          <w:sz w:val="24"/>
          <w:szCs w:val="24"/>
          <w:lang w:eastAsia="es-MX"/>
        </w:rPr>
        <w:t>como Analista Investigador</w:t>
      </w:r>
      <w:r w:rsidR="00877A36" w:rsidRPr="003A1EC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 llevando sus </w:t>
      </w:r>
      <w:r w:rsidR="008F6BFB" w:rsidRPr="003A1EC2">
        <w:rPr>
          <w:rFonts w:ascii="Arial" w:eastAsia="Times New Roman" w:hAnsi="Arial" w:cs="Arial"/>
          <w:bCs/>
          <w:sz w:val="24"/>
          <w:szCs w:val="24"/>
          <w:lang w:eastAsia="es-MX"/>
        </w:rPr>
        <w:t>actividades en el área de Telefonía forense, c</w:t>
      </w:r>
      <w:r w:rsidR="00877A36" w:rsidRPr="003A1EC2">
        <w:rPr>
          <w:rFonts w:ascii="Arial" w:eastAsia="Times New Roman" w:hAnsi="Arial" w:cs="Arial"/>
          <w:bCs/>
          <w:sz w:val="24"/>
          <w:szCs w:val="24"/>
          <w:lang w:eastAsia="es-MX"/>
        </w:rPr>
        <w:t>ambiando de área al año, ingresa al área de Información y Datos C</w:t>
      </w:r>
      <w:r w:rsidR="008F6BFB" w:rsidRPr="003A1EC2">
        <w:rPr>
          <w:rFonts w:ascii="Arial" w:eastAsia="Times New Roman" w:hAnsi="Arial" w:cs="Arial"/>
          <w:bCs/>
          <w:sz w:val="24"/>
          <w:szCs w:val="24"/>
          <w:lang w:eastAsia="es-MX"/>
        </w:rPr>
        <w:t>onservados en el cual realiza funciones en el área por más de 4 años, ingresando al área operativa</w:t>
      </w:r>
      <w:r w:rsidR="00F72F8E" w:rsidRPr="003A1EC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en la</w:t>
      </w:r>
      <w:r w:rsidR="008F6BFB" w:rsidRPr="003A1EC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Coordinación de Audio y Video realizando actividades de especialista en recolección y análisis de </w:t>
      </w:r>
      <w:r w:rsidR="00F72F8E" w:rsidRPr="003A1EC2">
        <w:rPr>
          <w:rFonts w:ascii="Arial" w:eastAsia="Times New Roman" w:hAnsi="Arial" w:cs="Arial"/>
          <w:bCs/>
          <w:sz w:val="24"/>
          <w:szCs w:val="24"/>
          <w:lang w:eastAsia="es-MX"/>
        </w:rPr>
        <w:t>v</w:t>
      </w:r>
      <w:r w:rsidR="008F6BFB" w:rsidRPr="003A1EC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ideos, </w:t>
      </w:r>
      <w:r w:rsidR="00F72F8E" w:rsidRPr="003A1EC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para posteriormente </w:t>
      </w:r>
      <w:r w:rsidR="008F6BFB" w:rsidRPr="003A1EC2">
        <w:rPr>
          <w:rFonts w:ascii="Arial" w:eastAsia="Times New Roman" w:hAnsi="Arial" w:cs="Arial"/>
          <w:bCs/>
          <w:sz w:val="24"/>
          <w:szCs w:val="24"/>
          <w:lang w:eastAsia="es-MX"/>
        </w:rPr>
        <w:t>cambia</w:t>
      </w:r>
      <w:r w:rsidR="00F72F8E" w:rsidRPr="003A1EC2">
        <w:rPr>
          <w:rFonts w:ascii="Arial" w:eastAsia="Times New Roman" w:hAnsi="Arial" w:cs="Arial"/>
          <w:bCs/>
          <w:sz w:val="24"/>
          <w:szCs w:val="24"/>
          <w:lang w:eastAsia="es-MX"/>
        </w:rPr>
        <w:t>r</w:t>
      </w:r>
      <w:r w:rsidR="008F6BFB" w:rsidRPr="003A1EC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área </w:t>
      </w:r>
      <w:r w:rsidR="00F72F8E" w:rsidRPr="003A1EC2">
        <w:rPr>
          <w:rFonts w:ascii="Arial" w:eastAsia="Times New Roman" w:hAnsi="Arial" w:cs="Arial"/>
          <w:bCs/>
          <w:sz w:val="24"/>
          <w:szCs w:val="24"/>
          <w:lang w:eastAsia="es-MX"/>
        </w:rPr>
        <w:t>y funciones a la Coordinación de Análisis de Delitos C</w:t>
      </w:r>
      <w:r w:rsidR="008F6BFB" w:rsidRPr="003A1EC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ibernéticos donde </w:t>
      </w:r>
      <w:r w:rsidR="00F72F8E" w:rsidRPr="003A1EC2">
        <w:rPr>
          <w:rFonts w:ascii="Arial" w:eastAsia="Times New Roman" w:hAnsi="Arial" w:cs="Arial"/>
          <w:bCs/>
          <w:sz w:val="24"/>
          <w:szCs w:val="24"/>
          <w:lang w:eastAsia="es-MX"/>
        </w:rPr>
        <w:t>fungió como Coordinador e Instructor de la D</w:t>
      </w:r>
      <w:r w:rsidR="008F6BFB" w:rsidRPr="003A1EC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irección a </w:t>
      </w:r>
      <w:r w:rsidR="008F6BFB" w:rsidRPr="003A1EC2">
        <w:rPr>
          <w:rFonts w:ascii="Arial" w:eastAsia="Times New Roman" w:hAnsi="Arial" w:cs="Arial"/>
          <w:bCs/>
          <w:sz w:val="24"/>
          <w:szCs w:val="24"/>
          <w:lang w:eastAsia="es-MX"/>
        </w:rPr>
        <w:lastRenderedPageBreak/>
        <w:t>Agentes de</w:t>
      </w:r>
      <w:r w:rsidR="00F72F8E" w:rsidRPr="003A1EC2">
        <w:rPr>
          <w:rFonts w:ascii="Arial" w:eastAsia="Times New Roman" w:hAnsi="Arial" w:cs="Arial"/>
          <w:bCs/>
          <w:sz w:val="24"/>
          <w:szCs w:val="24"/>
          <w:lang w:eastAsia="es-MX"/>
        </w:rPr>
        <w:t>l</w:t>
      </w:r>
      <w:r w:rsidR="008F6BFB" w:rsidRPr="003A1EC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F72F8E" w:rsidRPr="003A1EC2">
        <w:rPr>
          <w:rFonts w:ascii="Arial" w:eastAsia="Times New Roman" w:hAnsi="Arial" w:cs="Arial"/>
          <w:bCs/>
          <w:sz w:val="24"/>
          <w:szCs w:val="24"/>
          <w:lang w:eastAsia="es-MX"/>
        </w:rPr>
        <w:t>M</w:t>
      </w:r>
      <w:r w:rsidR="008F6BFB" w:rsidRPr="003A1EC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inisterio </w:t>
      </w:r>
      <w:r w:rsidR="00F72F8E" w:rsidRPr="003A1EC2">
        <w:rPr>
          <w:rFonts w:ascii="Arial" w:eastAsia="Times New Roman" w:hAnsi="Arial" w:cs="Arial"/>
          <w:bCs/>
          <w:sz w:val="24"/>
          <w:szCs w:val="24"/>
          <w:lang w:eastAsia="es-MX"/>
        </w:rPr>
        <w:t>P</w:t>
      </w:r>
      <w:r w:rsidR="008F6BFB" w:rsidRPr="003A1EC2">
        <w:rPr>
          <w:rFonts w:ascii="Arial" w:eastAsia="Times New Roman" w:hAnsi="Arial" w:cs="Arial"/>
          <w:bCs/>
          <w:sz w:val="24"/>
          <w:szCs w:val="24"/>
          <w:lang w:eastAsia="es-MX"/>
        </w:rPr>
        <w:t>ú</w:t>
      </w:r>
      <w:r w:rsidR="00F72F8E" w:rsidRPr="003A1EC2">
        <w:rPr>
          <w:rFonts w:ascii="Arial" w:eastAsia="Times New Roman" w:hAnsi="Arial" w:cs="Arial"/>
          <w:bCs/>
          <w:sz w:val="24"/>
          <w:szCs w:val="24"/>
          <w:lang w:eastAsia="es-MX"/>
        </w:rPr>
        <w:t>blico, Agentes Ministeriales y Policías de I</w:t>
      </w:r>
      <w:r w:rsidR="008F6BFB" w:rsidRPr="003A1EC2">
        <w:rPr>
          <w:rFonts w:ascii="Arial" w:eastAsia="Times New Roman" w:hAnsi="Arial" w:cs="Arial"/>
          <w:bCs/>
          <w:sz w:val="24"/>
          <w:szCs w:val="24"/>
          <w:lang w:eastAsia="es-MX"/>
        </w:rPr>
        <w:t>nvestigación de las diversas corpora</w:t>
      </w:r>
      <w:r w:rsidR="00F72F8E" w:rsidRPr="003A1EC2">
        <w:rPr>
          <w:rFonts w:ascii="Arial" w:eastAsia="Times New Roman" w:hAnsi="Arial" w:cs="Arial"/>
          <w:bCs/>
          <w:sz w:val="24"/>
          <w:szCs w:val="24"/>
          <w:lang w:eastAsia="es-MX"/>
        </w:rPr>
        <w:t>ciones policiacas en el estado, finalizando en el año 2021.</w:t>
      </w:r>
    </w:p>
    <w:p w:rsidR="006B6947" w:rsidRPr="003A1EC2" w:rsidRDefault="00F72F8E" w:rsidP="00814C8B">
      <w:p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3A1EC2">
        <w:rPr>
          <w:rFonts w:ascii="Arial" w:eastAsia="Times New Roman" w:hAnsi="Arial" w:cs="Arial"/>
          <w:bCs/>
          <w:sz w:val="24"/>
          <w:szCs w:val="24"/>
          <w:lang w:eastAsia="es-MX"/>
        </w:rPr>
        <w:t>Po</w:t>
      </w:r>
      <w:r w:rsidR="00CA586D" w:rsidRPr="003A1EC2">
        <w:rPr>
          <w:rFonts w:ascii="Arial" w:eastAsia="Times New Roman" w:hAnsi="Arial" w:cs="Arial"/>
          <w:bCs/>
          <w:sz w:val="24"/>
          <w:szCs w:val="24"/>
          <w:lang w:eastAsia="es-MX"/>
        </w:rPr>
        <w:t>steriormente procede a asumir la responsabilidad y el cargo que actualmente ejerce como Director de Análisis, Información y Tecnología de</w:t>
      </w:r>
      <w:r w:rsidR="008F6BFB" w:rsidRPr="003A1EC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la Secretaría de Seguridad </w:t>
      </w:r>
      <w:r w:rsidR="00CA586D" w:rsidRPr="003A1EC2">
        <w:rPr>
          <w:rFonts w:ascii="Arial" w:eastAsia="Times New Roman" w:hAnsi="Arial" w:cs="Arial"/>
          <w:bCs/>
          <w:sz w:val="24"/>
          <w:szCs w:val="24"/>
          <w:lang w:eastAsia="es-MX"/>
        </w:rPr>
        <w:t>Pública y Vialidad de Monterrey, a partir del mes de octubre del año 2021.</w:t>
      </w:r>
    </w:p>
    <w:p w:rsidR="00D17A84" w:rsidRPr="00814C8B" w:rsidRDefault="00D17A84" w:rsidP="00814C8B">
      <w:p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</w:p>
    <w:sectPr w:rsidR="00D17A84" w:rsidRPr="00814C8B" w:rsidSect="009F4DA0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1226F"/>
    <w:multiLevelType w:val="singleLevel"/>
    <w:tmpl w:val="EF8A3C2E"/>
    <w:lvl w:ilvl="0">
      <w:start w:val="1"/>
      <w:numFmt w:val="bullet"/>
      <w:lvlText w:val="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</w:rPr>
    </w:lvl>
  </w:abstractNum>
  <w:abstractNum w:abstractNumId="1" w15:restartNumberingAfterBreak="0">
    <w:nsid w:val="7AD64101"/>
    <w:multiLevelType w:val="hybridMultilevel"/>
    <w:tmpl w:val="1A48C0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3D"/>
    <w:rsid w:val="000972E0"/>
    <w:rsid w:val="001A6337"/>
    <w:rsid w:val="0022285E"/>
    <w:rsid w:val="0026338B"/>
    <w:rsid w:val="00265675"/>
    <w:rsid w:val="00284239"/>
    <w:rsid w:val="00307037"/>
    <w:rsid w:val="00330051"/>
    <w:rsid w:val="00386832"/>
    <w:rsid w:val="003A1EC2"/>
    <w:rsid w:val="003C7BC9"/>
    <w:rsid w:val="00404609"/>
    <w:rsid w:val="004346DF"/>
    <w:rsid w:val="00436313"/>
    <w:rsid w:val="0045344A"/>
    <w:rsid w:val="00480B20"/>
    <w:rsid w:val="004C4638"/>
    <w:rsid w:val="004F47D6"/>
    <w:rsid w:val="00537572"/>
    <w:rsid w:val="005E3F1E"/>
    <w:rsid w:val="006034D6"/>
    <w:rsid w:val="00631F43"/>
    <w:rsid w:val="00646931"/>
    <w:rsid w:val="006721DD"/>
    <w:rsid w:val="006B100A"/>
    <w:rsid w:val="006B6947"/>
    <w:rsid w:val="00721122"/>
    <w:rsid w:val="0073339D"/>
    <w:rsid w:val="00814C8B"/>
    <w:rsid w:val="00877A36"/>
    <w:rsid w:val="0088482A"/>
    <w:rsid w:val="008F6BFB"/>
    <w:rsid w:val="00914B08"/>
    <w:rsid w:val="00970D72"/>
    <w:rsid w:val="009F4DA0"/>
    <w:rsid w:val="00A16507"/>
    <w:rsid w:val="00A16843"/>
    <w:rsid w:val="00A314A4"/>
    <w:rsid w:val="00AA6793"/>
    <w:rsid w:val="00AD1ABC"/>
    <w:rsid w:val="00B533D9"/>
    <w:rsid w:val="00BA733D"/>
    <w:rsid w:val="00BC30A8"/>
    <w:rsid w:val="00BD592B"/>
    <w:rsid w:val="00C3170D"/>
    <w:rsid w:val="00C44C81"/>
    <w:rsid w:val="00C57090"/>
    <w:rsid w:val="00CA586D"/>
    <w:rsid w:val="00CD69CC"/>
    <w:rsid w:val="00D16DF6"/>
    <w:rsid w:val="00D17A84"/>
    <w:rsid w:val="00D650B6"/>
    <w:rsid w:val="00D75816"/>
    <w:rsid w:val="00D91643"/>
    <w:rsid w:val="00D94424"/>
    <w:rsid w:val="00D94997"/>
    <w:rsid w:val="00DB7DA0"/>
    <w:rsid w:val="00DC6C34"/>
    <w:rsid w:val="00E24F42"/>
    <w:rsid w:val="00E93F2E"/>
    <w:rsid w:val="00EC7E73"/>
    <w:rsid w:val="00F315A2"/>
    <w:rsid w:val="00F72F8E"/>
    <w:rsid w:val="00FA67C0"/>
    <w:rsid w:val="00FF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5B06FE-E84C-4769-B38D-333CE4D8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A7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BA73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A733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BA733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enfasis">
    <w:name w:val="enfasis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A733D"/>
    <w:rPr>
      <w:color w:val="0000FF"/>
      <w:u w:val="single"/>
    </w:rPr>
  </w:style>
  <w:style w:type="paragraph" w:customStyle="1" w:styleId="sangria">
    <w:name w:val="sangria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6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3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53388052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4353060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9074444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494803871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657801286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6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Carolina Rodriguez Salazar</dc:creator>
  <cp:lastModifiedBy>SSPVM Nominas</cp:lastModifiedBy>
  <cp:revision>2</cp:revision>
  <cp:lastPrinted>2016-05-03T00:14:00Z</cp:lastPrinted>
  <dcterms:created xsi:type="dcterms:W3CDTF">2021-11-25T22:39:00Z</dcterms:created>
  <dcterms:modified xsi:type="dcterms:W3CDTF">2021-11-25T22:39:00Z</dcterms:modified>
</cp:coreProperties>
</file>